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98" w:rsidRPr="009F398E" w:rsidRDefault="00FD7008" w:rsidP="002608F4">
      <w:pPr>
        <w:jc w:val="center"/>
        <w:rPr>
          <w:sz w:val="28"/>
          <w:szCs w:val="28"/>
        </w:rPr>
      </w:pPr>
      <w:r w:rsidRPr="009F398E">
        <w:rPr>
          <w:sz w:val="28"/>
          <w:szCs w:val="28"/>
        </w:rPr>
        <w:t>教育科学学院</w:t>
      </w:r>
      <w:r w:rsidRPr="009F398E">
        <w:rPr>
          <w:rFonts w:hint="eastAsia"/>
          <w:sz w:val="28"/>
          <w:szCs w:val="28"/>
        </w:rPr>
        <w:t>2</w:t>
      </w:r>
      <w:r w:rsidRPr="009F398E">
        <w:rPr>
          <w:sz w:val="28"/>
          <w:szCs w:val="28"/>
        </w:rPr>
        <w:t>019</w:t>
      </w:r>
      <w:r w:rsidRPr="009F398E">
        <w:rPr>
          <w:sz w:val="28"/>
          <w:szCs w:val="28"/>
        </w:rPr>
        <w:t>年研究生调剂复试</w:t>
      </w:r>
      <w:r w:rsidRPr="009F398E">
        <w:rPr>
          <w:rFonts w:hint="eastAsia"/>
          <w:sz w:val="28"/>
          <w:szCs w:val="28"/>
        </w:rPr>
        <w:t>工作方案</w:t>
      </w:r>
    </w:p>
    <w:p w:rsidR="00FD7008" w:rsidRDefault="00FD70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1263"/>
        <w:gridCol w:w="1853"/>
        <w:gridCol w:w="1270"/>
        <w:gridCol w:w="816"/>
        <w:gridCol w:w="913"/>
        <w:gridCol w:w="4840"/>
        <w:gridCol w:w="2046"/>
      </w:tblGrid>
      <w:tr w:rsidR="00C6762B" w:rsidTr="00C6762B">
        <w:tc>
          <w:tcPr>
            <w:tcW w:w="947" w:type="dxa"/>
          </w:tcPr>
          <w:p w:rsidR="00C6762B" w:rsidRDefault="00C6762B">
            <w:r>
              <w:rPr>
                <w:rFonts w:hint="eastAsia"/>
              </w:rPr>
              <w:t>类型</w:t>
            </w:r>
          </w:p>
        </w:tc>
        <w:tc>
          <w:tcPr>
            <w:tcW w:w="1263" w:type="dxa"/>
          </w:tcPr>
          <w:p w:rsidR="00C6762B" w:rsidRDefault="00C6762B">
            <w:r>
              <w:rPr>
                <w:rFonts w:hint="eastAsia"/>
              </w:rPr>
              <w:t>调剂专业</w:t>
            </w:r>
          </w:p>
        </w:tc>
        <w:tc>
          <w:tcPr>
            <w:tcW w:w="1853" w:type="dxa"/>
          </w:tcPr>
          <w:p w:rsidR="00C6762B" w:rsidRDefault="00C6762B">
            <w:r>
              <w:rPr>
                <w:rFonts w:hint="eastAsia"/>
              </w:rPr>
              <w:t>毕业专业要求</w:t>
            </w:r>
          </w:p>
        </w:tc>
        <w:tc>
          <w:tcPr>
            <w:tcW w:w="1270" w:type="dxa"/>
          </w:tcPr>
          <w:p w:rsidR="00C6762B" w:rsidRDefault="00C6762B">
            <w:r>
              <w:rPr>
                <w:rFonts w:hint="eastAsia"/>
              </w:rPr>
              <w:t>第一志愿报考专业要求</w:t>
            </w:r>
          </w:p>
        </w:tc>
        <w:tc>
          <w:tcPr>
            <w:tcW w:w="816" w:type="dxa"/>
          </w:tcPr>
          <w:p w:rsidR="00C6762B" w:rsidRDefault="00C6762B">
            <w:r>
              <w:rPr>
                <w:rFonts w:hint="eastAsia"/>
              </w:rPr>
              <w:t>英语分数要求</w:t>
            </w:r>
          </w:p>
        </w:tc>
        <w:tc>
          <w:tcPr>
            <w:tcW w:w="913" w:type="dxa"/>
          </w:tcPr>
          <w:p w:rsidR="00C6762B" w:rsidRDefault="00C6762B">
            <w:r>
              <w:rPr>
                <w:rFonts w:hint="eastAsia"/>
              </w:rPr>
              <w:t>政治分数</w:t>
            </w:r>
          </w:p>
        </w:tc>
        <w:tc>
          <w:tcPr>
            <w:tcW w:w="4840" w:type="dxa"/>
            <w:vMerge w:val="restart"/>
          </w:tcPr>
          <w:p w:rsidR="00C6762B" w:rsidRDefault="00C6762B">
            <w:bookmarkStart w:id="0" w:name="_GoBack"/>
            <w:bookmarkEnd w:id="0"/>
            <w:r>
              <w:rPr>
                <w:rFonts w:hint="eastAsia"/>
              </w:rPr>
              <w:t>优先原则</w:t>
            </w:r>
          </w:p>
          <w:p w:rsidR="00C6762B" w:rsidRDefault="00C6762B" w:rsidP="00D94F4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、第一优先顺序为：统考科目为英语，且选考科目为“</w:t>
            </w:r>
            <w:r w:rsidRPr="002608F4">
              <w:rPr>
                <w:rFonts w:hint="eastAsia"/>
              </w:rPr>
              <w:t>英语一</w:t>
            </w:r>
            <w:r>
              <w:rPr>
                <w:rFonts w:hint="eastAsia"/>
              </w:rPr>
              <w:t>”的优先；</w:t>
            </w:r>
          </w:p>
          <w:p w:rsidR="00C6762B" w:rsidRDefault="00C6762B" w:rsidP="00D94F4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、第二优先顺序为：</w:t>
            </w:r>
            <w:r>
              <w:t>第一志愿报考科目与本校报考科目相同和接近的</w:t>
            </w:r>
            <w:r>
              <w:rPr>
                <w:rFonts w:hint="eastAsia"/>
              </w:rPr>
              <w:t>，</w:t>
            </w:r>
            <w:r>
              <w:t>优先考虑</w:t>
            </w:r>
            <w:r>
              <w:rPr>
                <w:rFonts w:hint="eastAsia"/>
              </w:rPr>
              <w:t>；</w:t>
            </w:r>
          </w:p>
          <w:p w:rsidR="00C6762B" w:rsidRDefault="00C6762B" w:rsidP="00D94F4A">
            <w:r>
              <w:t>3</w:t>
            </w:r>
            <w:r>
              <w:rPr>
                <w:rFonts w:hint="eastAsia"/>
              </w:rPr>
              <w:t>、</w:t>
            </w:r>
            <w:r>
              <w:t>第三优先顺序为</w:t>
            </w:r>
            <w:r>
              <w:rPr>
                <w:rFonts w:hint="eastAsia"/>
              </w:rPr>
              <w:t>：</w:t>
            </w:r>
            <w:r>
              <w:t>第一志愿报考相同学校</w:t>
            </w:r>
            <w:r>
              <w:rPr>
                <w:rFonts w:hint="eastAsia"/>
              </w:rPr>
              <w:t>、</w:t>
            </w:r>
            <w:r>
              <w:t>相同专业</w:t>
            </w:r>
            <w:r>
              <w:rPr>
                <w:rFonts w:hint="eastAsia"/>
              </w:rPr>
              <w:t>，调剂时，按分数高低，分数高的优先考虑。</w:t>
            </w:r>
          </w:p>
        </w:tc>
        <w:tc>
          <w:tcPr>
            <w:tcW w:w="2046" w:type="dxa"/>
          </w:tcPr>
          <w:p w:rsidR="00C6762B" w:rsidRDefault="00C6762B">
            <w:r>
              <w:rPr>
                <w:rFonts w:hint="eastAsia"/>
              </w:rPr>
              <w:t>调剂复试录取比例</w:t>
            </w:r>
            <w:r w:rsidR="002C5A40">
              <w:rPr>
                <w:rFonts w:hint="eastAsia"/>
              </w:rPr>
              <w:t>为</w:t>
            </w:r>
            <w:r>
              <w:rPr>
                <w:rFonts w:hint="eastAsia"/>
              </w:rPr>
              <w:t>1:3</w:t>
            </w:r>
            <w:r w:rsidR="009F398E">
              <w:rPr>
                <w:rFonts w:hint="eastAsia"/>
              </w:rPr>
              <w:t>，</w:t>
            </w:r>
            <w:r w:rsidR="009F398E">
              <w:t>学前教育专业</w:t>
            </w:r>
            <w:r w:rsidR="009F398E">
              <w:rPr>
                <w:rFonts w:hint="eastAsia"/>
              </w:rPr>
              <w:t>1:4</w:t>
            </w:r>
          </w:p>
        </w:tc>
      </w:tr>
      <w:tr w:rsidR="001D7255" w:rsidTr="00C6762B">
        <w:tc>
          <w:tcPr>
            <w:tcW w:w="947" w:type="dxa"/>
          </w:tcPr>
          <w:p w:rsidR="001D7255" w:rsidRDefault="001D7255">
            <w:r>
              <w:rPr>
                <w:rFonts w:hint="eastAsia"/>
              </w:rPr>
              <w:t>教育学</w:t>
            </w:r>
          </w:p>
        </w:tc>
        <w:tc>
          <w:tcPr>
            <w:tcW w:w="1263" w:type="dxa"/>
          </w:tcPr>
          <w:p w:rsidR="001D7255" w:rsidRDefault="001D7255">
            <w:r>
              <w:rPr>
                <w:rFonts w:hint="eastAsia"/>
              </w:rPr>
              <w:t>高等教育学</w:t>
            </w:r>
          </w:p>
        </w:tc>
        <w:tc>
          <w:tcPr>
            <w:tcW w:w="1853" w:type="dxa"/>
          </w:tcPr>
          <w:p w:rsidR="001D7255" w:rsidRDefault="001D7255">
            <w:r>
              <w:rPr>
                <w:rFonts w:hint="eastAsia"/>
              </w:rPr>
              <w:t>教育类密切相关</w:t>
            </w:r>
          </w:p>
        </w:tc>
        <w:tc>
          <w:tcPr>
            <w:tcW w:w="1270" w:type="dxa"/>
          </w:tcPr>
          <w:p w:rsidR="001D7255" w:rsidRDefault="001D7255">
            <w:r>
              <w:t>教育学</w:t>
            </w:r>
          </w:p>
        </w:tc>
        <w:tc>
          <w:tcPr>
            <w:tcW w:w="816" w:type="dxa"/>
          </w:tcPr>
          <w:p w:rsidR="001D7255" w:rsidRDefault="001D7255">
            <w:r>
              <w:rPr>
                <w:rFonts w:hint="eastAsia"/>
              </w:rPr>
              <w:t>5</w:t>
            </w:r>
            <w:r>
              <w:t>8</w:t>
            </w:r>
          </w:p>
        </w:tc>
        <w:tc>
          <w:tcPr>
            <w:tcW w:w="913" w:type="dxa"/>
          </w:tcPr>
          <w:p w:rsidR="001D7255" w:rsidRDefault="001D7255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4840" w:type="dxa"/>
            <w:vMerge/>
          </w:tcPr>
          <w:p w:rsidR="001D7255" w:rsidRDefault="001D7255" w:rsidP="00E5701F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046" w:type="dxa"/>
            <w:vMerge w:val="restart"/>
          </w:tcPr>
          <w:p w:rsidR="001D7255" w:rsidRDefault="001D7255" w:rsidP="00C6762B">
            <w:pPr>
              <w:pStyle w:val="a4"/>
              <w:ind w:left="360" w:firstLineChars="0" w:firstLine="0"/>
            </w:pPr>
          </w:p>
        </w:tc>
      </w:tr>
      <w:tr w:rsidR="001D7255" w:rsidTr="00C6762B">
        <w:tc>
          <w:tcPr>
            <w:tcW w:w="947" w:type="dxa"/>
          </w:tcPr>
          <w:p w:rsidR="001D7255" w:rsidRDefault="001D7255"/>
        </w:tc>
        <w:tc>
          <w:tcPr>
            <w:tcW w:w="1263" w:type="dxa"/>
          </w:tcPr>
          <w:p w:rsidR="001D7255" w:rsidRDefault="001D7255"/>
        </w:tc>
        <w:tc>
          <w:tcPr>
            <w:tcW w:w="1853" w:type="dxa"/>
          </w:tcPr>
          <w:p w:rsidR="001D7255" w:rsidRDefault="001D7255"/>
        </w:tc>
        <w:tc>
          <w:tcPr>
            <w:tcW w:w="1270" w:type="dxa"/>
          </w:tcPr>
          <w:p w:rsidR="001D7255" w:rsidRDefault="001D7255"/>
        </w:tc>
        <w:tc>
          <w:tcPr>
            <w:tcW w:w="816" w:type="dxa"/>
          </w:tcPr>
          <w:p w:rsidR="001D7255" w:rsidRDefault="001D7255"/>
        </w:tc>
        <w:tc>
          <w:tcPr>
            <w:tcW w:w="913" w:type="dxa"/>
          </w:tcPr>
          <w:p w:rsidR="001D7255" w:rsidRDefault="001D7255"/>
        </w:tc>
        <w:tc>
          <w:tcPr>
            <w:tcW w:w="4840" w:type="dxa"/>
            <w:vMerge/>
          </w:tcPr>
          <w:p w:rsidR="001D7255" w:rsidRDefault="001D7255"/>
        </w:tc>
        <w:tc>
          <w:tcPr>
            <w:tcW w:w="2046" w:type="dxa"/>
            <w:vMerge/>
          </w:tcPr>
          <w:p w:rsidR="001D7255" w:rsidRDefault="001D7255"/>
        </w:tc>
      </w:tr>
      <w:tr w:rsidR="001D7255" w:rsidTr="00C6762B">
        <w:tc>
          <w:tcPr>
            <w:tcW w:w="947" w:type="dxa"/>
            <w:vMerge w:val="restart"/>
          </w:tcPr>
          <w:p w:rsidR="001D7255" w:rsidRDefault="001D7255">
            <w:r>
              <w:rPr>
                <w:rFonts w:hint="eastAsia"/>
              </w:rPr>
              <w:t>教育硕士</w:t>
            </w:r>
          </w:p>
        </w:tc>
        <w:tc>
          <w:tcPr>
            <w:tcW w:w="1263" w:type="dxa"/>
          </w:tcPr>
          <w:p w:rsidR="001D7255" w:rsidRDefault="001D7255">
            <w:r>
              <w:rPr>
                <w:rFonts w:hint="eastAsia"/>
              </w:rPr>
              <w:t>小学教育</w:t>
            </w:r>
          </w:p>
        </w:tc>
        <w:tc>
          <w:tcPr>
            <w:tcW w:w="1853" w:type="dxa"/>
          </w:tcPr>
          <w:p w:rsidR="001D7255" w:rsidRDefault="001D7255">
            <w:r>
              <w:rPr>
                <w:rFonts w:hint="eastAsia"/>
              </w:rPr>
              <w:t>教育学、小学教育、汉语言文学、数学等专业密切相关</w:t>
            </w:r>
          </w:p>
        </w:tc>
        <w:tc>
          <w:tcPr>
            <w:tcW w:w="1270" w:type="dxa"/>
          </w:tcPr>
          <w:p w:rsidR="001D7255" w:rsidRDefault="001D7255">
            <w:r>
              <w:rPr>
                <w:rFonts w:hint="eastAsia"/>
              </w:rPr>
              <w:t>教育学、小学教育</w:t>
            </w:r>
          </w:p>
        </w:tc>
        <w:tc>
          <w:tcPr>
            <w:tcW w:w="816" w:type="dxa"/>
            <w:vMerge w:val="restart"/>
          </w:tcPr>
          <w:p w:rsidR="001D7255" w:rsidRDefault="001D7255" w:rsidP="00470FE7">
            <w:r>
              <w:t>49</w:t>
            </w:r>
          </w:p>
        </w:tc>
        <w:tc>
          <w:tcPr>
            <w:tcW w:w="913" w:type="dxa"/>
            <w:vMerge w:val="restart"/>
          </w:tcPr>
          <w:p w:rsidR="001D7255" w:rsidRDefault="001D7255" w:rsidP="00E22450">
            <w:r>
              <w:rPr>
                <w:rFonts w:hint="eastAsia"/>
              </w:rPr>
              <w:t>5</w:t>
            </w:r>
            <w:r w:rsidR="00E22450">
              <w:t>6</w:t>
            </w:r>
          </w:p>
        </w:tc>
        <w:tc>
          <w:tcPr>
            <w:tcW w:w="4840" w:type="dxa"/>
            <w:vMerge/>
          </w:tcPr>
          <w:p w:rsidR="001D7255" w:rsidRDefault="001D7255"/>
        </w:tc>
        <w:tc>
          <w:tcPr>
            <w:tcW w:w="2046" w:type="dxa"/>
            <w:vMerge/>
          </w:tcPr>
          <w:p w:rsidR="001D7255" w:rsidRDefault="001D7255"/>
        </w:tc>
      </w:tr>
      <w:tr w:rsidR="001D7255" w:rsidTr="00C6762B">
        <w:tc>
          <w:tcPr>
            <w:tcW w:w="947" w:type="dxa"/>
            <w:vMerge/>
          </w:tcPr>
          <w:p w:rsidR="001D7255" w:rsidRDefault="001D7255"/>
        </w:tc>
        <w:tc>
          <w:tcPr>
            <w:tcW w:w="1263" w:type="dxa"/>
          </w:tcPr>
          <w:p w:rsidR="001D7255" w:rsidRDefault="001D7255">
            <w:r>
              <w:rPr>
                <w:rFonts w:hint="eastAsia"/>
              </w:rPr>
              <w:t>学前教育</w:t>
            </w:r>
          </w:p>
        </w:tc>
        <w:tc>
          <w:tcPr>
            <w:tcW w:w="1853" w:type="dxa"/>
          </w:tcPr>
          <w:p w:rsidR="001D7255" w:rsidRDefault="001D7255">
            <w:r>
              <w:rPr>
                <w:rFonts w:hint="eastAsia"/>
              </w:rPr>
              <w:t>学前教育</w:t>
            </w:r>
          </w:p>
        </w:tc>
        <w:tc>
          <w:tcPr>
            <w:tcW w:w="1270" w:type="dxa"/>
          </w:tcPr>
          <w:p w:rsidR="001D7255" w:rsidRDefault="001D7255">
            <w:r>
              <w:t>教育学</w:t>
            </w:r>
            <w:r>
              <w:rPr>
                <w:rFonts w:hint="eastAsia"/>
              </w:rPr>
              <w:t>、</w:t>
            </w:r>
            <w:r>
              <w:t>学前教育</w:t>
            </w:r>
          </w:p>
        </w:tc>
        <w:tc>
          <w:tcPr>
            <w:tcW w:w="816" w:type="dxa"/>
            <w:vMerge/>
          </w:tcPr>
          <w:p w:rsidR="001D7255" w:rsidRDefault="001D7255"/>
        </w:tc>
        <w:tc>
          <w:tcPr>
            <w:tcW w:w="913" w:type="dxa"/>
            <w:vMerge/>
          </w:tcPr>
          <w:p w:rsidR="001D7255" w:rsidRDefault="001D7255"/>
        </w:tc>
        <w:tc>
          <w:tcPr>
            <w:tcW w:w="4840" w:type="dxa"/>
            <w:vMerge/>
          </w:tcPr>
          <w:p w:rsidR="001D7255" w:rsidRDefault="001D7255"/>
        </w:tc>
        <w:tc>
          <w:tcPr>
            <w:tcW w:w="2046" w:type="dxa"/>
            <w:vMerge/>
          </w:tcPr>
          <w:p w:rsidR="001D7255" w:rsidRDefault="001D7255"/>
        </w:tc>
      </w:tr>
      <w:tr w:rsidR="001D7255" w:rsidTr="00C6762B">
        <w:tc>
          <w:tcPr>
            <w:tcW w:w="947" w:type="dxa"/>
            <w:vMerge/>
          </w:tcPr>
          <w:p w:rsidR="001D7255" w:rsidRDefault="001D7255"/>
        </w:tc>
        <w:tc>
          <w:tcPr>
            <w:tcW w:w="1263" w:type="dxa"/>
          </w:tcPr>
          <w:p w:rsidR="001D7255" w:rsidRDefault="001D7255">
            <w:r>
              <w:rPr>
                <w:rFonts w:hint="eastAsia"/>
              </w:rPr>
              <w:t>心理健康教育</w:t>
            </w:r>
          </w:p>
        </w:tc>
        <w:tc>
          <w:tcPr>
            <w:tcW w:w="1853" w:type="dxa"/>
          </w:tcPr>
          <w:p w:rsidR="001D7255" w:rsidRDefault="002C5A40">
            <w:r>
              <w:rPr>
                <w:rFonts w:hint="eastAsia"/>
              </w:rPr>
              <w:t>应用心理学、心理健康教育</w:t>
            </w:r>
          </w:p>
        </w:tc>
        <w:tc>
          <w:tcPr>
            <w:tcW w:w="1270" w:type="dxa"/>
          </w:tcPr>
          <w:p w:rsidR="001D7255" w:rsidRDefault="001D7255">
            <w:r>
              <w:t>教育学</w:t>
            </w:r>
            <w:r>
              <w:rPr>
                <w:rFonts w:hint="eastAsia"/>
              </w:rPr>
              <w:t>、</w:t>
            </w:r>
            <w:r>
              <w:t>心理健康教育</w:t>
            </w:r>
          </w:p>
        </w:tc>
        <w:tc>
          <w:tcPr>
            <w:tcW w:w="816" w:type="dxa"/>
            <w:vMerge/>
          </w:tcPr>
          <w:p w:rsidR="001D7255" w:rsidRDefault="001D7255"/>
        </w:tc>
        <w:tc>
          <w:tcPr>
            <w:tcW w:w="913" w:type="dxa"/>
            <w:vMerge/>
          </w:tcPr>
          <w:p w:rsidR="001D7255" w:rsidRDefault="001D7255"/>
        </w:tc>
        <w:tc>
          <w:tcPr>
            <w:tcW w:w="4840" w:type="dxa"/>
            <w:vMerge/>
          </w:tcPr>
          <w:p w:rsidR="001D7255" w:rsidRDefault="001D7255"/>
        </w:tc>
        <w:tc>
          <w:tcPr>
            <w:tcW w:w="2046" w:type="dxa"/>
            <w:vMerge/>
          </w:tcPr>
          <w:p w:rsidR="001D7255" w:rsidRDefault="001D7255"/>
        </w:tc>
      </w:tr>
      <w:tr w:rsidR="001D7255" w:rsidTr="00C6762B">
        <w:tc>
          <w:tcPr>
            <w:tcW w:w="947" w:type="dxa"/>
            <w:vMerge/>
          </w:tcPr>
          <w:p w:rsidR="001D7255" w:rsidRDefault="001D7255"/>
        </w:tc>
        <w:tc>
          <w:tcPr>
            <w:tcW w:w="1263" w:type="dxa"/>
          </w:tcPr>
          <w:p w:rsidR="001D7255" w:rsidRDefault="001D7255">
            <w:r>
              <w:rPr>
                <w:rFonts w:hint="eastAsia"/>
              </w:rPr>
              <w:t>现代教育技术</w:t>
            </w:r>
          </w:p>
        </w:tc>
        <w:tc>
          <w:tcPr>
            <w:tcW w:w="1853" w:type="dxa"/>
          </w:tcPr>
          <w:p w:rsidR="001D7255" w:rsidRDefault="002C5A40">
            <w:r>
              <w:rPr>
                <w:rFonts w:hint="eastAsia"/>
              </w:rPr>
              <w:t>教育技术学</w:t>
            </w:r>
            <w:r>
              <w:t>、</w:t>
            </w:r>
            <w:r w:rsidR="001D7255">
              <w:rPr>
                <w:rFonts w:hint="eastAsia"/>
              </w:rPr>
              <w:t>现代教育技术</w:t>
            </w:r>
          </w:p>
        </w:tc>
        <w:tc>
          <w:tcPr>
            <w:tcW w:w="1270" w:type="dxa"/>
          </w:tcPr>
          <w:p w:rsidR="001D7255" w:rsidRDefault="001D7255">
            <w:r>
              <w:rPr>
                <w:rFonts w:hint="eastAsia"/>
              </w:rPr>
              <w:t>教育学、</w:t>
            </w:r>
            <w:r w:rsidR="002C5A40">
              <w:rPr>
                <w:rFonts w:hint="eastAsia"/>
              </w:rPr>
              <w:t>教育技术学</w:t>
            </w:r>
            <w:r w:rsidR="002C5A40">
              <w:t>、</w:t>
            </w:r>
            <w:r>
              <w:rPr>
                <w:rFonts w:hint="eastAsia"/>
              </w:rPr>
              <w:t>现代教育技术</w:t>
            </w:r>
          </w:p>
        </w:tc>
        <w:tc>
          <w:tcPr>
            <w:tcW w:w="816" w:type="dxa"/>
            <w:vMerge/>
          </w:tcPr>
          <w:p w:rsidR="001D7255" w:rsidRDefault="001D7255"/>
        </w:tc>
        <w:tc>
          <w:tcPr>
            <w:tcW w:w="913" w:type="dxa"/>
            <w:vMerge/>
          </w:tcPr>
          <w:p w:rsidR="001D7255" w:rsidRDefault="001D7255"/>
        </w:tc>
        <w:tc>
          <w:tcPr>
            <w:tcW w:w="4840" w:type="dxa"/>
            <w:vMerge/>
          </w:tcPr>
          <w:p w:rsidR="001D7255" w:rsidRDefault="001D7255"/>
        </w:tc>
        <w:tc>
          <w:tcPr>
            <w:tcW w:w="2046" w:type="dxa"/>
            <w:vMerge/>
          </w:tcPr>
          <w:p w:rsidR="001D7255" w:rsidRDefault="001D7255"/>
        </w:tc>
      </w:tr>
    </w:tbl>
    <w:p w:rsidR="00FD7008" w:rsidRDefault="00FD7008"/>
    <w:sectPr w:rsidR="00FD7008" w:rsidSect="000D3E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A3E"/>
    <w:multiLevelType w:val="hybridMultilevel"/>
    <w:tmpl w:val="A224DF58"/>
    <w:lvl w:ilvl="0" w:tplc="004838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08"/>
    <w:rsid w:val="000B64CE"/>
    <w:rsid w:val="000D3EDE"/>
    <w:rsid w:val="001D7255"/>
    <w:rsid w:val="002608F4"/>
    <w:rsid w:val="002C5A40"/>
    <w:rsid w:val="002D4108"/>
    <w:rsid w:val="003D5EA8"/>
    <w:rsid w:val="00470FE7"/>
    <w:rsid w:val="005C45E5"/>
    <w:rsid w:val="009F398E"/>
    <w:rsid w:val="00A35698"/>
    <w:rsid w:val="00C6762B"/>
    <w:rsid w:val="00D94F4A"/>
    <w:rsid w:val="00DD7895"/>
    <w:rsid w:val="00E22450"/>
    <w:rsid w:val="00E5701F"/>
    <w:rsid w:val="00F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00F1"/>
  <w15:chartTrackingRefBased/>
  <w15:docId w15:val="{F4C5F2C5-CBFB-4F8C-A06C-C10DC7A7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01F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470FE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70F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15</cp:revision>
  <cp:lastPrinted>2019-04-07T09:39:00Z</cp:lastPrinted>
  <dcterms:created xsi:type="dcterms:W3CDTF">2019-04-07T08:56:00Z</dcterms:created>
  <dcterms:modified xsi:type="dcterms:W3CDTF">2019-04-09T03:04:00Z</dcterms:modified>
</cp:coreProperties>
</file>